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073C1" w14:textId="065DDD63" w:rsidR="00462C0D" w:rsidRPr="00D512EC" w:rsidRDefault="00462C0D" w:rsidP="00D512EC">
      <w:pPr>
        <w:jc w:val="both"/>
        <w:rPr>
          <w:rStyle w:val="nfasisintenso"/>
        </w:rPr>
      </w:pPr>
    </w:p>
    <w:p w14:paraId="5A02C627" w14:textId="37789FEF" w:rsidR="00BE66D2" w:rsidRPr="00D512EC" w:rsidRDefault="00BE66D2" w:rsidP="00D512EC">
      <w:pPr>
        <w:jc w:val="both"/>
        <w:rPr>
          <w:rStyle w:val="nfasisintenso"/>
        </w:rPr>
      </w:pPr>
    </w:p>
    <w:p w14:paraId="299C5E88" w14:textId="645EAF7E" w:rsidR="00BE66D2" w:rsidRDefault="00FB045A" w:rsidP="00D512EC">
      <w:pPr>
        <w:jc w:val="both"/>
        <w:rPr>
          <w:rStyle w:val="nfasisintenso"/>
        </w:rPr>
      </w:pPr>
      <w:r>
        <w:rPr>
          <w:rStyle w:val="nfasisintenso"/>
        </w:rPr>
        <w:t xml:space="preserve">ANTONIO JOSÉ FUENTES MELIÁN, con NIF 42.057.879-X, Secretario de la COMUNIDAD DE REGANTES LAS GALLETAS, CON CIFG-38699898, y domicilio social en calle Manuel Amant 52, 38631, Las Galletas, Arona, </w:t>
      </w:r>
    </w:p>
    <w:p w14:paraId="1F7F629F" w14:textId="3BF89F8D" w:rsidR="00FB045A" w:rsidRDefault="00FB045A" w:rsidP="00D512EC">
      <w:pPr>
        <w:jc w:val="both"/>
        <w:rPr>
          <w:rStyle w:val="nfasisintenso"/>
          <w:b/>
          <w:bCs/>
        </w:rPr>
      </w:pPr>
      <w:r>
        <w:rPr>
          <w:rStyle w:val="nfasisintenso"/>
          <w:b/>
          <w:bCs/>
        </w:rPr>
        <w:t>CERTIFICA</w:t>
      </w:r>
    </w:p>
    <w:p w14:paraId="4C0DAC87" w14:textId="14CC3C4F" w:rsidR="00FB045A" w:rsidRDefault="00FB045A" w:rsidP="00D512EC">
      <w:pPr>
        <w:jc w:val="both"/>
        <w:rPr>
          <w:rStyle w:val="nfasisintenso"/>
        </w:rPr>
      </w:pPr>
      <w:r>
        <w:rPr>
          <w:rStyle w:val="nfasisintenso"/>
        </w:rPr>
        <w:t>Que mi representada fue beneficiaria de la subvención destinada a abaratar a los agricultores el sobrecoste de la desalación y de la extracción de agua de pozos y de galerías para el riego agrícola en Canarias previstas en el Real Decreto 1161/2020, de 22 de diciembre (</w:t>
      </w:r>
      <w:r w:rsidR="00567A9F">
        <w:rPr>
          <w:rStyle w:val="nfasisintenso"/>
        </w:rPr>
        <w:t>B</w:t>
      </w:r>
      <w:r>
        <w:rPr>
          <w:rStyle w:val="nfasisintenso"/>
        </w:rPr>
        <w:t xml:space="preserve">OE nro. 334 de 23 de diciembre de 2020) </w:t>
      </w:r>
      <w:r w:rsidR="0074431D">
        <w:rPr>
          <w:rStyle w:val="nfasisintenso"/>
        </w:rPr>
        <w:t xml:space="preserve">mediante Orden de </w:t>
      </w:r>
      <w:r w:rsidR="000F0BC5">
        <w:rPr>
          <w:rStyle w:val="nfasisintenso"/>
        </w:rPr>
        <w:t>2</w:t>
      </w:r>
      <w:r w:rsidR="0074431D">
        <w:rPr>
          <w:rStyle w:val="nfasisintenso"/>
        </w:rPr>
        <w:t>4 de ma</w:t>
      </w:r>
      <w:r w:rsidR="00FC146F">
        <w:rPr>
          <w:rStyle w:val="nfasisintenso"/>
        </w:rPr>
        <w:t>rzo</w:t>
      </w:r>
      <w:r w:rsidR="0074431D">
        <w:rPr>
          <w:rStyle w:val="nfasisintenso"/>
        </w:rPr>
        <w:t xml:space="preserve"> de 202</w:t>
      </w:r>
      <w:r w:rsidR="000F0BC5">
        <w:rPr>
          <w:rStyle w:val="nfasisintenso"/>
        </w:rPr>
        <w:t>3</w:t>
      </w:r>
      <w:r w:rsidR="0074431D">
        <w:rPr>
          <w:rStyle w:val="nfasisintenso"/>
        </w:rPr>
        <w:t xml:space="preserve"> (BOC nro. </w:t>
      </w:r>
      <w:r w:rsidR="000F0BC5">
        <w:rPr>
          <w:rStyle w:val="nfasisintenso"/>
        </w:rPr>
        <w:t>6</w:t>
      </w:r>
      <w:r w:rsidR="0074431D">
        <w:rPr>
          <w:rStyle w:val="nfasisintenso"/>
        </w:rPr>
        <w:t xml:space="preserve">3 de </w:t>
      </w:r>
      <w:r w:rsidR="000F0BC5">
        <w:rPr>
          <w:rStyle w:val="nfasisintenso"/>
        </w:rPr>
        <w:t>30 de marzo de 2</w:t>
      </w:r>
      <w:r w:rsidR="0074431D">
        <w:rPr>
          <w:rStyle w:val="nfasisintenso"/>
        </w:rPr>
        <w:t>02</w:t>
      </w:r>
      <w:r w:rsidR="000F0BC5">
        <w:rPr>
          <w:rStyle w:val="nfasisintenso"/>
        </w:rPr>
        <w:t>3</w:t>
      </w:r>
      <w:r w:rsidR="00FC146F">
        <w:rPr>
          <w:rStyle w:val="nfasisintenso"/>
        </w:rPr>
        <w:t>; Bases Convocatoria publicadas en el BOC nro. 97 de 19/05/2023.</w:t>
      </w:r>
    </w:p>
    <w:p w14:paraId="49669FF3" w14:textId="270EBB61" w:rsidR="00FB045A" w:rsidRDefault="00FB045A" w:rsidP="005A130C">
      <w:pPr>
        <w:jc w:val="both"/>
        <w:rPr>
          <w:rStyle w:val="nfasisintenso"/>
        </w:rPr>
      </w:pPr>
      <w:r>
        <w:rPr>
          <w:rStyle w:val="nfasisintenso"/>
        </w:rPr>
        <w:t xml:space="preserve">Que el importe de la subvención </w:t>
      </w:r>
      <w:r w:rsidR="00FC146F">
        <w:rPr>
          <w:rStyle w:val="nfasisintenso"/>
        </w:rPr>
        <w:t>concedida</w:t>
      </w:r>
      <w:r>
        <w:rPr>
          <w:rStyle w:val="nfasisintenso"/>
        </w:rPr>
        <w:t xml:space="preserve"> ascendió a</w:t>
      </w:r>
      <w:r w:rsidR="005A130C">
        <w:rPr>
          <w:rStyle w:val="nfasisintenso"/>
        </w:rPr>
        <w:t xml:space="preserve"> </w:t>
      </w:r>
      <w:r w:rsidR="000F0BC5">
        <w:rPr>
          <w:rStyle w:val="nfasisintenso"/>
          <w:b/>
          <w:bCs/>
        </w:rPr>
        <w:t>CUATRO</w:t>
      </w:r>
      <w:r w:rsidR="005A130C">
        <w:rPr>
          <w:rStyle w:val="nfasisintenso"/>
          <w:b/>
          <w:bCs/>
        </w:rPr>
        <w:t xml:space="preserve">CIENTOS </w:t>
      </w:r>
      <w:r w:rsidR="000F0BC5">
        <w:rPr>
          <w:rStyle w:val="nfasisintenso"/>
          <w:b/>
          <w:bCs/>
        </w:rPr>
        <w:t>CUARENTA Y NUEVE MIL DOSCIENTOS NOVENTA</w:t>
      </w:r>
      <w:r w:rsidR="0074431D">
        <w:rPr>
          <w:rStyle w:val="nfasisintenso"/>
          <w:b/>
          <w:bCs/>
        </w:rPr>
        <w:t xml:space="preserve"> EUROS CON </w:t>
      </w:r>
      <w:r w:rsidR="000F0BC5">
        <w:rPr>
          <w:rStyle w:val="nfasisintenso"/>
          <w:b/>
          <w:bCs/>
        </w:rPr>
        <w:t xml:space="preserve">OCHENTA Y TRES </w:t>
      </w:r>
      <w:r w:rsidR="0074431D">
        <w:rPr>
          <w:rStyle w:val="nfasisintenso"/>
          <w:b/>
          <w:bCs/>
        </w:rPr>
        <w:t xml:space="preserve"> </w:t>
      </w:r>
      <w:r w:rsidR="005A130C">
        <w:rPr>
          <w:rStyle w:val="nfasisintenso"/>
          <w:b/>
          <w:bCs/>
        </w:rPr>
        <w:t>CÉNTIMOS (</w:t>
      </w:r>
      <w:r w:rsidR="000F0BC5" w:rsidRPr="000F0BC5">
        <w:rPr>
          <w:rFonts w:cstheme="minorHAnsi"/>
          <w:color w:val="548DD4" w:themeColor="text2" w:themeTint="99"/>
          <w:lang w:val="es-ES_tradnl"/>
        </w:rPr>
        <w:t>449.290,83 €</w:t>
      </w:r>
      <w:r w:rsidR="005A130C">
        <w:rPr>
          <w:rStyle w:val="nfasisintenso"/>
          <w:b/>
          <w:bCs/>
        </w:rPr>
        <w:t>)</w:t>
      </w:r>
      <w:r w:rsidR="005A130C">
        <w:rPr>
          <w:rStyle w:val="nfasisintenso"/>
        </w:rPr>
        <w:t xml:space="preserve">, y fue recibido por esta entidad el día </w:t>
      </w:r>
      <w:r w:rsidR="000F0BC5">
        <w:rPr>
          <w:rStyle w:val="nfasisintenso"/>
        </w:rPr>
        <w:t>8 de enero de 2024.</w:t>
      </w:r>
    </w:p>
    <w:p w14:paraId="6588523E" w14:textId="2A81206B" w:rsidR="005A130C" w:rsidRDefault="005A130C" w:rsidP="005A130C">
      <w:pPr>
        <w:jc w:val="both"/>
        <w:rPr>
          <w:rStyle w:val="nfasisintenso"/>
        </w:rPr>
      </w:pPr>
      <w:r>
        <w:rPr>
          <w:rStyle w:val="nfasisintenso"/>
        </w:rPr>
        <w:t>Que la mencionada cantidad fue transferida el</w:t>
      </w:r>
      <w:r w:rsidR="0074431D">
        <w:rPr>
          <w:rStyle w:val="nfasisintenso"/>
        </w:rPr>
        <w:t xml:space="preserve"> mismo</w:t>
      </w:r>
      <w:r>
        <w:rPr>
          <w:rStyle w:val="nfasisintenso"/>
        </w:rPr>
        <w:t xml:space="preserve"> día </w:t>
      </w:r>
      <w:r w:rsidR="000F0BC5">
        <w:rPr>
          <w:rStyle w:val="nfasisintenso"/>
        </w:rPr>
        <w:t>8</w:t>
      </w:r>
      <w:r w:rsidR="0074431D">
        <w:rPr>
          <w:rStyle w:val="nfasisintenso"/>
        </w:rPr>
        <w:t xml:space="preserve"> de </w:t>
      </w:r>
      <w:r w:rsidR="000F0BC5">
        <w:rPr>
          <w:rStyle w:val="nfasisintenso"/>
        </w:rPr>
        <w:t>enero</w:t>
      </w:r>
      <w:r w:rsidR="0074431D">
        <w:rPr>
          <w:rStyle w:val="nfasisintenso"/>
        </w:rPr>
        <w:t xml:space="preserve"> de 202</w:t>
      </w:r>
      <w:r w:rsidR="000F0BC5">
        <w:rPr>
          <w:rStyle w:val="nfasisintenso"/>
        </w:rPr>
        <w:t>4</w:t>
      </w:r>
      <w:r>
        <w:rPr>
          <w:rStyle w:val="nfasisintenso"/>
        </w:rPr>
        <w:t>, a todos los comuneros de la entidad que consumieron agua durante el año 20</w:t>
      </w:r>
      <w:r w:rsidR="0074431D">
        <w:rPr>
          <w:rStyle w:val="nfasisintenso"/>
        </w:rPr>
        <w:t>2</w:t>
      </w:r>
      <w:r w:rsidR="000F0BC5">
        <w:rPr>
          <w:rStyle w:val="nfasisintenso"/>
        </w:rPr>
        <w:t>1</w:t>
      </w:r>
      <w:r w:rsidR="00AE284C">
        <w:rPr>
          <w:rStyle w:val="nfasisintenso"/>
        </w:rPr>
        <w:t>, cada uno de ellos en proporción al agua consumida, conforme dispone el Resuelvo Sexto de la Resolución que la concedió</w:t>
      </w:r>
      <w:r w:rsidR="000F0BC5">
        <w:rPr>
          <w:rStyle w:val="nfasisintenso"/>
        </w:rPr>
        <w:t>.</w:t>
      </w:r>
    </w:p>
    <w:p w14:paraId="0E5D3B9A" w14:textId="51702F33" w:rsidR="000F0BC5" w:rsidRPr="000F0BC5" w:rsidRDefault="000F0BC5" w:rsidP="000F0BC5">
      <w:pPr>
        <w:spacing w:after="0" w:line="240" w:lineRule="auto"/>
        <w:jc w:val="both"/>
        <w:rPr>
          <w:rFonts w:eastAsia="Times New Roman" w:cstheme="minorHAnsi"/>
          <w:color w:val="000000"/>
          <w:lang w:eastAsia="es-ES_tradnl"/>
        </w:rPr>
      </w:pPr>
      <w:r w:rsidRPr="000F0BC5">
        <w:rPr>
          <w:rFonts w:eastAsia="Times New Roman" w:cstheme="minorHAnsi"/>
          <w:color w:val="000000"/>
          <w:lang w:eastAsia="es-ES_tradnl"/>
        </w:rPr>
        <w:t>Se hace constar expresamente, para cumplimiento del artículo 19.2.d) de las bases reguladoras de la Subvención destinada a abaratar a las personas agricultoras el sobrecoste de la desalación y de la extracción de agua de</w:t>
      </w:r>
      <w:r>
        <w:rPr>
          <w:rFonts w:eastAsia="Times New Roman" w:cstheme="minorHAnsi"/>
          <w:color w:val="000000"/>
          <w:lang w:eastAsia="es-ES_tradnl"/>
        </w:rPr>
        <w:t xml:space="preserve"> </w:t>
      </w:r>
      <w:r w:rsidRPr="000F0BC5">
        <w:rPr>
          <w:rFonts w:eastAsia="Times New Roman" w:cstheme="minorHAnsi"/>
          <w:color w:val="000000"/>
          <w:lang w:eastAsia="es-ES_tradnl"/>
        </w:rPr>
        <w:t xml:space="preserve">pozos y de galerías para el riego agrícola en Canarias publicada en el BOC nro. 97 de 19/05/2023, que ésta </w:t>
      </w:r>
      <w:r w:rsidR="00FC146F" w:rsidRPr="000F0BC5">
        <w:rPr>
          <w:rFonts w:eastAsia="Times New Roman" w:cstheme="minorHAnsi"/>
          <w:b/>
          <w:bCs/>
          <w:color w:val="000000"/>
          <w:lang w:eastAsia="es-ES_tradnl"/>
        </w:rPr>
        <w:t>HA SIDO SUBVENCIONADA POR LA CONSEJERÍA DE AGRICULTURA, GANADERÍA Y PESCA DEL GOBIERNO DE CANARIAS, CON CARGO A FONDOS PROCEDENTES DE LOS PRESUPUESTOS GENERALES DEL ESTADO</w:t>
      </w:r>
      <w:r w:rsidRPr="000F0BC5">
        <w:rPr>
          <w:rFonts w:eastAsia="Times New Roman" w:cstheme="minorHAnsi"/>
          <w:b/>
          <w:bCs/>
          <w:color w:val="000000"/>
          <w:lang w:eastAsia="es-ES_tradnl"/>
        </w:rPr>
        <w:t>.</w:t>
      </w:r>
    </w:p>
    <w:p w14:paraId="29C447F5" w14:textId="77777777" w:rsidR="000F0BC5" w:rsidRPr="000F0BC5" w:rsidRDefault="000F0BC5" w:rsidP="000F0BC5">
      <w:pPr>
        <w:spacing w:after="0" w:line="240" w:lineRule="auto"/>
        <w:jc w:val="both"/>
        <w:rPr>
          <w:rFonts w:eastAsia="Times New Roman" w:cstheme="minorHAnsi"/>
          <w:color w:val="000000"/>
          <w:lang w:eastAsia="es-ES_tradnl"/>
        </w:rPr>
      </w:pPr>
    </w:p>
    <w:p w14:paraId="0001CE17" w14:textId="37E298A7" w:rsidR="000F0BC5" w:rsidRPr="000F0BC5" w:rsidRDefault="000F0BC5" w:rsidP="000F0BC5">
      <w:pPr>
        <w:spacing w:after="0" w:line="240" w:lineRule="auto"/>
        <w:jc w:val="both"/>
        <w:rPr>
          <w:rFonts w:eastAsia="Times New Roman" w:cstheme="minorHAnsi"/>
          <w:color w:val="000000"/>
          <w:lang w:eastAsia="es-ES_tradnl"/>
        </w:rPr>
      </w:pPr>
      <w:r w:rsidRPr="000F0BC5">
        <w:rPr>
          <w:rFonts w:eastAsia="Times New Roman" w:cstheme="minorHAnsi"/>
          <w:color w:val="000000"/>
          <w:lang w:eastAsia="es-ES_tradnl"/>
        </w:rPr>
        <w:t xml:space="preserve">La presente </w:t>
      </w:r>
      <w:r>
        <w:rPr>
          <w:rFonts w:eastAsia="Times New Roman" w:cstheme="minorHAnsi"/>
          <w:color w:val="000000"/>
          <w:lang w:eastAsia="es-ES_tradnl"/>
        </w:rPr>
        <w:t>publicación en el Portal de Transparencia de la Comunidad</w:t>
      </w:r>
      <w:r w:rsidR="00567A9F">
        <w:rPr>
          <w:rFonts w:eastAsia="Times New Roman" w:cstheme="minorHAnsi"/>
          <w:color w:val="000000"/>
          <w:lang w:eastAsia="es-ES_tradnl"/>
        </w:rPr>
        <w:t xml:space="preserve"> (</w:t>
      </w:r>
      <w:hyperlink r:id="rId6" w:history="1">
        <w:r w:rsidR="003548D0" w:rsidRPr="001A20E6">
          <w:rPr>
            <w:rStyle w:val="Hipervnculo"/>
            <w:rFonts w:eastAsia="Times New Roman" w:cstheme="minorHAnsi"/>
            <w:lang w:eastAsia="es-ES_tradnl"/>
          </w:rPr>
          <w:t>www.reganteslasgalletas.org</w:t>
        </w:r>
      </w:hyperlink>
      <w:r w:rsidR="00FC146F">
        <w:rPr>
          <w:rFonts w:eastAsia="Times New Roman" w:cstheme="minorHAnsi"/>
          <w:color w:val="000000"/>
          <w:lang w:eastAsia="es-ES_tradnl"/>
        </w:rPr>
        <w:t xml:space="preserve"> – apartado de Ayudas y Subvenciones -</w:t>
      </w:r>
      <w:r w:rsidR="00567A9F">
        <w:rPr>
          <w:rFonts w:eastAsia="Times New Roman" w:cstheme="minorHAnsi"/>
          <w:color w:val="000000"/>
          <w:lang w:eastAsia="es-ES_tradnl"/>
        </w:rPr>
        <w:t xml:space="preserve">) </w:t>
      </w:r>
      <w:r>
        <w:rPr>
          <w:rFonts w:eastAsia="Times New Roman" w:cstheme="minorHAnsi"/>
          <w:color w:val="000000"/>
          <w:lang w:eastAsia="es-ES_tradnl"/>
        </w:rPr>
        <w:t xml:space="preserve">, </w:t>
      </w:r>
      <w:r w:rsidRPr="000F0BC5">
        <w:rPr>
          <w:rFonts w:eastAsia="Times New Roman" w:cstheme="minorHAnsi"/>
          <w:color w:val="000000"/>
          <w:lang w:eastAsia="es-ES_tradnl"/>
        </w:rPr>
        <w:t>sirve para adoptar las medidas de difusión contenidas en el apartado 4 del artículo 18 de la Ley 38/2003, de 17 de noviembre, General de Subvenciones. Estas se encuentran desarrolladas en el artículo 31.2 del Real Decreto</w:t>
      </w:r>
      <w:r>
        <w:rPr>
          <w:rFonts w:eastAsia="Times New Roman" w:cstheme="minorHAnsi"/>
          <w:color w:val="000000"/>
          <w:lang w:eastAsia="es-ES_tradnl"/>
        </w:rPr>
        <w:t xml:space="preserve"> </w:t>
      </w:r>
      <w:r w:rsidRPr="000F0BC5">
        <w:rPr>
          <w:rFonts w:eastAsia="Times New Roman" w:cstheme="minorHAnsi"/>
          <w:color w:val="000000"/>
          <w:lang w:eastAsia="es-ES_tradnl"/>
        </w:rPr>
        <w:t>887/2006, de 21 de julio, por el que se aprueba el Reglamento de la Ley 38/2003, de 17 de noviembre, General de Subvenciones</w:t>
      </w:r>
    </w:p>
    <w:p w14:paraId="604BFB28" w14:textId="77777777" w:rsidR="000F0BC5" w:rsidRPr="000F0BC5" w:rsidRDefault="000F0BC5" w:rsidP="000F0BC5">
      <w:pPr>
        <w:spacing w:after="0" w:line="240" w:lineRule="auto"/>
        <w:jc w:val="both"/>
        <w:rPr>
          <w:rFonts w:eastAsia="Times New Roman" w:cstheme="minorHAnsi"/>
          <w:lang w:eastAsia="es-ES_tradnl"/>
        </w:rPr>
      </w:pPr>
    </w:p>
    <w:p w14:paraId="1496F444" w14:textId="25C4E3D0" w:rsidR="00AE284C" w:rsidRDefault="00AE284C" w:rsidP="00D512EC">
      <w:pPr>
        <w:jc w:val="both"/>
        <w:rPr>
          <w:rStyle w:val="nfasisintenso"/>
        </w:rPr>
      </w:pPr>
      <w:r>
        <w:rPr>
          <w:rStyle w:val="nfasisintenso"/>
        </w:rPr>
        <w:t xml:space="preserve">Lo que firmo y ratifico en Santa Cruz de Tenerife a </w:t>
      </w:r>
      <w:r w:rsidR="00567A9F">
        <w:rPr>
          <w:rStyle w:val="nfasisintenso"/>
        </w:rPr>
        <w:t>8 de febrero de 2024</w:t>
      </w:r>
      <w:r>
        <w:rPr>
          <w:rStyle w:val="nfasisintenso"/>
        </w:rPr>
        <w:t>.</w:t>
      </w:r>
    </w:p>
    <w:sectPr w:rsidR="00AE284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CE1A" w14:textId="77777777" w:rsidR="0079617B" w:rsidRDefault="0079617B" w:rsidP="00E74250">
      <w:pPr>
        <w:spacing w:after="0" w:line="240" w:lineRule="auto"/>
      </w:pPr>
      <w:r>
        <w:separator/>
      </w:r>
    </w:p>
  </w:endnote>
  <w:endnote w:type="continuationSeparator" w:id="0">
    <w:p w14:paraId="670450F8" w14:textId="77777777" w:rsidR="0079617B" w:rsidRDefault="0079617B" w:rsidP="00E7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AC117" w14:textId="77777777" w:rsidR="00E74250" w:rsidRPr="00E74250" w:rsidRDefault="00E74250" w:rsidP="00E74250">
    <w:pPr>
      <w:spacing w:line="240" w:lineRule="auto"/>
      <w:ind w:left="39" w:right="-6866" w:hanging="11"/>
      <w:contextualSpacing/>
      <w:rPr>
        <w:rFonts w:ascii="Arial Narrow" w:hAnsi="Arial Narrow"/>
        <w:sz w:val="18"/>
        <w:szCs w:val="18"/>
      </w:rPr>
    </w:pPr>
    <w:r w:rsidRPr="00E74250">
      <w:rPr>
        <w:rFonts w:ascii="Arial Narrow" w:hAnsi="Arial Narrow"/>
        <w:noProof/>
        <w:sz w:val="18"/>
        <w:szCs w:val="18"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11D11E" wp14:editId="5A9033D4">
              <wp:simplePos x="0" y="0"/>
              <wp:positionH relativeFrom="column">
                <wp:posOffset>3830623</wp:posOffset>
              </wp:positionH>
              <wp:positionV relativeFrom="paragraph">
                <wp:posOffset>17835</wp:posOffset>
              </wp:positionV>
              <wp:extent cx="2328115" cy="774205"/>
              <wp:effectExtent l="0" t="0" r="0" b="0"/>
              <wp:wrapSquare wrapText="bothSides"/>
              <wp:docPr id="415" name="Group 4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28115" cy="774205"/>
                        <a:chOff x="0" y="0"/>
                        <a:chExt cx="2328115" cy="774205"/>
                      </a:xfrm>
                    </wpg:grpSpPr>
                    <wps:wsp>
                      <wps:cNvPr id="54" name="Shape 54"/>
                      <wps:cNvSpPr/>
                      <wps:spPr>
                        <a:xfrm>
                          <a:off x="48" y="481749"/>
                          <a:ext cx="2328067" cy="292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067" h="292456">
                              <a:moveTo>
                                <a:pt x="2274456" y="11836"/>
                              </a:moveTo>
                              <a:cubicBezTo>
                                <a:pt x="2291719" y="12903"/>
                                <a:pt x="2308158" y="15418"/>
                                <a:pt x="2323955" y="19068"/>
                              </a:cubicBezTo>
                              <a:lnTo>
                                <a:pt x="2328067" y="20333"/>
                              </a:lnTo>
                              <a:lnTo>
                                <a:pt x="2328067" y="113607"/>
                              </a:lnTo>
                              <a:lnTo>
                                <a:pt x="2309795" y="106196"/>
                              </a:lnTo>
                              <a:cubicBezTo>
                                <a:pt x="2255248" y="91463"/>
                                <a:pt x="2200624" y="98878"/>
                                <a:pt x="2146808" y="128854"/>
                              </a:cubicBezTo>
                              <a:cubicBezTo>
                                <a:pt x="2103044" y="153226"/>
                                <a:pt x="2061744" y="180391"/>
                                <a:pt x="2018208" y="205067"/>
                              </a:cubicBezTo>
                              <a:cubicBezTo>
                                <a:pt x="1955749" y="240461"/>
                                <a:pt x="1888465" y="267271"/>
                                <a:pt x="1811147" y="276327"/>
                              </a:cubicBezTo>
                              <a:cubicBezTo>
                                <a:pt x="1720469" y="286931"/>
                                <a:pt x="1638135" y="267741"/>
                                <a:pt x="1562138" y="231178"/>
                              </a:cubicBezTo>
                              <a:cubicBezTo>
                                <a:pt x="1515796" y="208902"/>
                                <a:pt x="1473340" y="181495"/>
                                <a:pt x="1429639" y="155842"/>
                              </a:cubicBezTo>
                              <a:cubicBezTo>
                                <a:pt x="1369009" y="120243"/>
                                <a:pt x="1304188" y="95580"/>
                                <a:pt x="1225893" y="102438"/>
                              </a:cubicBezTo>
                              <a:cubicBezTo>
                                <a:pt x="1162075" y="108014"/>
                                <a:pt x="1109624" y="132842"/>
                                <a:pt x="1061187" y="163893"/>
                              </a:cubicBezTo>
                              <a:cubicBezTo>
                                <a:pt x="996760" y="205219"/>
                                <a:pt x="930758" y="244107"/>
                                <a:pt x="850507" y="264528"/>
                              </a:cubicBezTo>
                              <a:cubicBezTo>
                                <a:pt x="740778" y="292456"/>
                                <a:pt x="638848" y="275488"/>
                                <a:pt x="544259" y="228067"/>
                              </a:cubicBezTo>
                              <a:cubicBezTo>
                                <a:pt x="494589" y="203162"/>
                                <a:pt x="450495" y="171247"/>
                                <a:pt x="400863" y="146291"/>
                              </a:cubicBezTo>
                              <a:cubicBezTo>
                                <a:pt x="365494" y="128498"/>
                                <a:pt x="326517" y="113271"/>
                                <a:pt x="286550" y="103695"/>
                              </a:cubicBezTo>
                              <a:cubicBezTo>
                                <a:pt x="233286" y="90932"/>
                                <a:pt x="182715" y="105790"/>
                                <a:pt x="136462" y="127724"/>
                              </a:cubicBezTo>
                              <a:cubicBezTo>
                                <a:pt x="110198" y="140170"/>
                                <a:pt x="85573" y="154825"/>
                                <a:pt x="58344" y="169494"/>
                              </a:cubicBezTo>
                              <a:cubicBezTo>
                                <a:pt x="39141" y="147117"/>
                                <a:pt x="20409" y="125311"/>
                                <a:pt x="0" y="101511"/>
                              </a:cubicBezTo>
                              <a:cubicBezTo>
                                <a:pt x="59576" y="61455"/>
                                <a:pt x="123012" y="28537"/>
                                <a:pt x="200711" y="16497"/>
                              </a:cubicBezTo>
                              <a:cubicBezTo>
                                <a:pt x="307010" y="0"/>
                                <a:pt x="393395" y="35585"/>
                                <a:pt x="474726" y="83503"/>
                              </a:cubicBezTo>
                              <a:cubicBezTo>
                                <a:pt x="506032" y="101943"/>
                                <a:pt x="535648" y="122263"/>
                                <a:pt x="567728" y="139802"/>
                              </a:cubicBezTo>
                              <a:cubicBezTo>
                                <a:pt x="690563" y="206934"/>
                                <a:pt x="796849" y="207708"/>
                                <a:pt x="920369" y="141745"/>
                              </a:cubicBezTo>
                              <a:cubicBezTo>
                                <a:pt x="959434" y="120891"/>
                                <a:pt x="995096" y="96062"/>
                                <a:pt x="1033615" y="74523"/>
                              </a:cubicBezTo>
                              <a:cubicBezTo>
                                <a:pt x="1108088" y="32880"/>
                                <a:pt x="1189253" y="5855"/>
                                <a:pt x="1282548" y="13741"/>
                              </a:cubicBezTo>
                              <a:cubicBezTo>
                                <a:pt x="1367282" y="20904"/>
                                <a:pt x="1437920" y="53733"/>
                                <a:pt x="1504188" y="94411"/>
                              </a:cubicBezTo>
                              <a:cubicBezTo>
                                <a:pt x="1543495" y="118529"/>
                                <a:pt x="1583626" y="142633"/>
                                <a:pt x="1626959" y="161607"/>
                              </a:cubicBezTo>
                              <a:cubicBezTo>
                                <a:pt x="1719682" y="202235"/>
                                <a:pt x="1815580" y="201701"/>
                                <a:pt x="1906600" y="158991"/>
                              </a:cubicBezTo>
                              <a:cubicBezTo>
                                <a:pt x="1961718" y="133134"/>
                                <a:pt x="2011477" y="100101"/>
                                <a:pt x="2063890" y="70561"/>
                              </a:cubicBezTo>
                              <a:cubicBezTo>
                                <a:pt x="2126933" y="35013"/>
                                <a:pt x="2193112" y="6794"/>
                                <a:pt x="2274456" y="1183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A1C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1539" y="0"/>
                          <a:ext cx="2326576" cy="314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576" h="314795">
                              <a:moveTo>
                                <a:pt x="245384" y="21327"/>
                              </a:moveTo>
                              <a:cubicBezTo>
                                <a:pt x="295574" y="20753"/>
                                <a:pt x="346019" y="31287"/>
                                <a:pt x="395973" y="53861"/>
                              </a:cubicBezTo>
                              <a:cubicBezTo>
                                <a:pt x="449186" y="77915"/>
                                <a:pt x="496621" y="109995"/>
                                <a:pt x="546710" y="138379"/>
                              </a:cubicBezTo>
                              <a:cubicBezTo>
                                <a:pt x="608013" y="173139"/>
                                <a:pt x="672300" y="201499"/>
                                <a:pt x="751129" y="199543"/>
                              </a:cubicBezTo>
                              <a:cubicBezTo>
                                <a:pt x="821182" y="197790"/>
                                <a:pt x="880161" y="173355"/>
                                <a:pt x="935532" y="142354"/>
                              </a:cubicBezTo>
                              <a:cubicBezTo>
                                <a:pt x="968096" y="124105"/>
                                <a:pt x="998246" y="103150"/>
                                <a:pt x="1030706" y="84760"/>
                              </a:cubicBezTo>
                              <a:cubicBezTo>
                                <a:pt x="1180287" y="0"/>
                                <a:pt x="1327023" y="978"/>
                                <a:pt x="1475003" y="87185"/>
                              </a:cubicBezTo>
                              <a:cubicBezTo>
                                <a:pt x="1515174" y="110592"/>
                                <a:pt x="1553718" y="135966"/>
                                <a:pt x="1595437" y="157480"/>
                              </a:cubicBezTo>
                              <a:cubicBezTo>
                                <a:pt x="1708290" y="215685"/>
                                <a:pt x="1822564" y="213767"/>
                                <a:pt x="1934108" y="155384"/>
                              </a:cubicBezTo>
                              <a:cubicBezTo>
                                <a:pt x="1984718" y="128905"/>
                                <a:pt x="2031136" y="97448"/>
                                <a:pt x="2080921" y="69914"/>
                              </a:cubicBezTo>
                              <a:cubicBezTo>
                                <a:pt x="2140890" y="36754"/>
                                <a:pt x="2205787" y="14618"/>
                                <a:pt x="2281657" y="21666"/>
                              </a:cubicBezTo>
                              <a:lnTo>
                                <a:pt x="2326576" y="29365"/>
                              </a:lnTo>
                              <a:lnTo>
                                <a:pt x="2326576" y="123474"/>
                              </a:lnTo>
                              <a:lnTo>
                                <a:pt x="2309044" y="116147"/>
                              </a:lnTo>
                              <a:cubicBezTo>
                                <a:pt x="2250678" y="99026"/>
                                <a:pt x="2199653" y="107830"/>
                                <a:pt x="2134997" y="143243"/>
                              </a:cubicBezTo>
                              <a:cubicBezTo>
                                <a:pt x="2096249" y="164465"/>
                                <a:pt x="2060397" y="188989"/>
                                <a:pt x="2022297" y="210998"/>
                              </a:cubicBezTo>
                              <a:cubicBezTo>
                                <a:pt x="1842693" y="314795"/>
                                <a:pt x="1676045" y="313855"/>
                                <a:pt x="1497914" y="208306"/>
                              </a:cubicBezTo>
                              <a:cubicBezTo>
                                <a:pt x="1474661" y="194526"/>
                                <a:pt x="1452296" y="179807"/>
                                <a:pt x="1429093" y="165964"/>
                              </a:cubicBezTo>
                              <a:cubicBezTo>
                                <a:pt x="1300988" y="89586"/>
                                <a:pt x="1185761" y="92177"/>
                                <a:pt x="1060654" y="171907"/>
                              </a:cubicBezTo>
                              <a:cubicBezTo>
                                <a:pt x="1019099" y="198387"/>
                                <a:pt x="975779" y="223889"/>
                                <a:pt x="929767" y="245085"/>
                              </a:cubicBezTo>
                              <a:cubicBezTo>
                                <a:pt x="799287" y="305232"/>
                                <a:pt x="668376" y="300114"/>
                                <a:pt x="541922" y="237007"/>
                              </a:cubicBezTo>
                              <a:cubicBezTo>
                                <a:pt x="492189" y="212204"/>
                                <a:pt x="448094" y="180315"/>
                                <a:pt x="398666" y="155067"/>
                              </a:cubicBezTo>
                              <a:cubicBezTo>
                                <a:pt x="364934" y="137846"/>
                                <a:pt x="327838" y="122911"/>
                                <a:pt x="289687" y="113436"/>
                              </a:cubicBezTo>
                              <a:cubicBezTo>
                                <a:pt x="233388" y="99492"/>
                                <a:pt x="180721" y="115062"/>
                                <a:pt x="132207" y="138430"/>
                              </a:cubicBezTo>
                              <a:cubicBezTo>
                                <a:pt x="106845" y="150647"/>
                                <a:pt x="82905" y="164732"/>
                                <a:pt x="56871" y="178753"/>
                              </a:cubicBezTo>
                              <a:cubicBezTo>
                                <a:pt x="37465" y="156121"/>
                                <a:pt x="18694" y="134227"/>
                                <a:pt x="0" y="112446"/>
                              </a:cubicBezTo>
                              <a:cubicBezTo>
                                <a:pt x="78787" y="54097"/>
                                <a:pt x="161732" y="22285"/>
                                <a:pt x="245384" y="213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A1C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0" y="249753"/>
                          <a:ext cx="2328115" cy="2913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115" h="291325">
                              <a:moveTo>
                                <a:pt x="2260733" y="6118"/>
                              </a:moveTo>
                              <a:lnTo>
                                <a:pt x="2328115" y="15673"/>
                              </a:lnTo>
                              <a:lnTo>
                                <a:pt x="2328115" y="109427"/>
                              </a:lnTo>
                              <a:lnTo>
                                <a:pt x="2309293" y="102015"/>
                              </a:lnTo>
                              <a:cubicBezTo>
                                <a:pt x="2258897" y="88346"/>
                                <a:pt x="2207820" y="93170"/>
                                <a:pt x="2157870" y="119355"/>
                              </a:cubicBezTo>
                              <a:cubicBezTo>
                                <a:pt x="2107273" y="145872"/>
                                <a:pt x="2060728" y="177152"/>
                                <a:pt x="2010956" y="204724"/>
                              </a:cubicBezTo>
                              <a:cubicBezTo>
                                <a:pt x="1933004" y="247904"/>
                                <a:pt x="1848815" y="277431"/>
                                <a:pt x="1750734" y="274333"/>
                              </a:cubicBezTo>
                              <a:cubicBezTo>
                                <a:pt x="1673162" y="271869"/>
                                <a:pt x="1603883" y="250075"/>
                                <a:pt x="1540434" y="216624"/>
                              </a:cubicBezTo>
                              <a:cubicBezTo>
                                <a:pt x="1497444" y="193967"/>
                                <a:pt x="1457872" y="167259"/>
                                <a:pt x="1415618" y="143688"/>
                              </a:cubicBezTo>
                              <a:cubicBezTo>
                                <a:pt x="1351293" y="107772"/>
                                <a:pt x="1281747" y="86195"/>
                                <a:pt x="1201192" y="101067"/>
                              </a:cubicBezTo>
                              <a:cubicBezTo>
                                <a:pt x="1143216" y="111773"/>
                                <a:pt x="1094943" y="136893"/>
                                <a:pt x="1050011" y="166560"/>
                              </a:cubicBezTo>
                              <a:cubicBezTo>
                                <a:pt x="994639" y="203124"/>
                                <a:pt x="935711" y="235217"/>
                                <a:pt x="868070" y="255753"/>
                              </a:cubicBezTo>
                              <a:cubicBezTo>
                                <a:pt x="750926" y="291325"/>
                                <a:pt x="641477" y="272923"/>
                                <a:pt x="539153" y="221590"/>
                              </a:cubicBezTo>
                              <a:cubicBezTo>
                                <a:pt x="494094" y="198996"/>
                                <a:pt x="453111" y="171285"/>
                                <a:pt x="410045" y="146177"/>
                              </a:cubicBezTo>
                              <a:cubicBezTo>
                                <a:pt x="357200" y="115354"/>
                                <a:pt x="301105" y="91174"/>
                                <a:pt x="232347" y="96672"/>
                              </a:cubicBezTo>
                              <a:cubicBezTo>
                                <a:pt x="171120" y="101562"/>
                                <a:pt x="122555" y="127965"/>
                                <a:pt x="75451" y="156490"/>
                              </a:cubicBezTo>
                              <a:cubicBezTo>
                                <a:pt x="70548" y="159461"/>
                                <a:pt x="65964" y="162738"/>
                                <a:pt x="59614" y="166942"/>
                              </a:cubicBezTo>
                              <a:cubicBezTo>
                                <a:pt x="39383" y="143167"/>
                                <a:pt x="20282" y="120739"/>
                                <a:pt x="0" y="96888"/>
                              </a:cubicBezTo>
                              <a:cubicBezTo>
                                <a:pt x="83388" y="43053"/>
                                <a:pt x="170358" y="0"/>
                                <a:pt x="283477" y="10198"/>
                              </a:cubicBezTo>
                              <a:cubicBezTo>
                                <a:pt x="361137" y="17196"/>
                                <a:pt x="424307" y="48819"/>
                                <a:pt x="484886" y="85052"/>
                              </a:cubicBezTo>
                              <a:cubicBezTo>
                                <a:pt x="523215" y="107976"/>
                                <a:pt x="560883" y="131966"/>
                                <a:pt x="601612" y="151917"/>
                              </a:cubicBezTo>
                              <a:cubicBezTo>
                                <a:pt x="695465" y="197904"/>
                                <a:pt x="792340" y="198551"/>
                                <a:pt x="886625" y="153353"/>
                              </a:cubicBezTo>
                              <a:cubicBezTo>
                                <a:pt x="933768" y="130759"/>
                                <a:pt x="977024" y="103010"/>
                                <a:pt x="1021550" y="77051"/>
                              </a:cubicBezTo>
                              <a:cubicBezTo>
                                <a:pt x="1098994" y="31877"/>
                                <a:pt x="1182739" y="2845"/>
                                <a:pt x="1281595" y="10071"/>
                              </a:cubicBezTo>
                              <a:cubicBezTo>
                                <a:pt x="1361237" y="15887"/>
                                <a:pt x="1428064" y="44818"/>
                                <a:pt x="1490307" y="82105"/>
                              </a:cubicBezTo>
                              <a:cubicBezTo>
                                <a:pt x="1516380" y="97727"/>
                                <a:pt x="1541094" y="114821"/>
                                <a:pt x="1567828" y="129667"/>
                              </a:cubicBezTo>
                              <a:cubicBezTo>
                                <a:pt x="1708023" y="207556"/>
                                <a:pt x="1835100" y="204648"/>
                                <a:pt x="1975231" y="121539"/>
                              </a:cubicBezTo>
                              <a:cubicBezTo>
                                <a:pt x="2022386" y="93561"/>
                                <a:pt x="2068360" y="63932"/>
                                <a:pt x="2118220" y="39319"/>
                              </a:cubicBezTo>
                              <a:cubicBezTo>
                                <a:pt x="2165521" y="15963"/>
                                <a:pt x="2213198" y="5181"/>
                                <a:pt x="2260733" y="61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A1C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A985FD" id="Group 415" o:spid="_x0000_s1026" style="position:absolute;margin-left:301.6pt;margin-top:1.4pt;width:183.3pt;height:60.95pt;z-index:251659264" coordsize="23281,77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">
              <v:shape id="Shape 54" o:spid="_x0000_s1027" style="position:absolute;top:4817;width:23281;height:2925;visibility:visible;mso-wrap-style:square;v-text-anchor:top" coordsize="2328067,2924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" path="m2274456,11836v17263,1067,33702,3582,49499,7232l2328067,20333r,93274l2309795,106196v-54547,-14733,-109171,-7318,-162987,22658c2103044,153226,2061744,180391,2018208,205067v-62459,35394,-129743,62204,-207061,71260c1720469,286931,1638135,267741,1562138,231178v-46342,-22276,-88798,-49683,-132499,-75336c1369009,120243,1304188,95580,1225893,102438v-63818,5576,-116269,30404,-164706,61455c996760,205219,930758,244107,850507,264528,740778,292456,638848,275488,544259,228067,494589,203162,450495,171247,400863,146291,365494,128498,326517,113271,286550,103695,233286,90932,182715,105790,136462,127724v-26264,12446,-50889,27101,-78118,41770c39141,147117,20409,125311,,101511,59576,61455,123012,28537,200711,16497,307010,,393395,35585,474726,83503v31306,18440,60922,38760,93002,56299c690563,206934,796849,207708,920369,141745v39065,-20854,74727,-45683,113246,-67222c1108088,32880,1189253,5855,1282548,13741v84734,7163,155372,39992,221640,80670c1543495,118529,1583626,142633,1626959,161607v92723,40628,188621,40094,279641,-2616c1961718,133134,2011477,100101,2063890,70561,2126933,35013,2193112,6794,2274456,11836xe" fillcolor="#59a1cf" stroked="f" strokeweight="0">
                <v:stroke miterlimit="83231f" joinstyle="miter"/>
                <v:path arrowok="t" textboxrect="0,0,2328067,292456"/>
              </v:shape>
              <v:shape id="Shape 55" o:spid="_x0000_s1028" style="position:absolute;left:15;width:23266;height:3147;visibility:visible;mso-wrap-style:square;v-text-anchor:top" coordsize="2326576,314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" path="m245384,21327v50190,-574,100635,9960,150589,32534c449186,77915,496621,109995,546710,138379v61303,34760,125590,63120,204419,61164c821182,197790,880161,173355,935532,142354v32564,-18249,62714,-39204,95174,-57594c1180287,,1327023,978,1475003,87185v40171,23407,78715,48781,120434,70295c1708290,215685,1822564,213767,1934108,155384v50610,-26479,97028,-57936,146813,-85470c2140890,36754,2205787,14618,2281657,21666r44919,7699l2326576,123474r-17532,-7327c2250678,99026,2199653,107830,2134997,143243v-38748,21222,-74600,45746,-112700,67755c1842693,314795,1676045,313855,1497914,208306v-23253,-13780,-45618,-28499,-68821,-42342c1300988,89586,1185761,92177,1060654,171907v-41555,26480,-84875,51982,-130887,73178c799287,305232,668376,300114,541922,237007,492189,212204,448094,180315,398666,155067,364934,137846,327838,122911,289687,113436,233388,99492,180721,115062,132207,138430v-25362,12217,-49302,26302,-75336,40323c37465,156121,18694,134227,,112446,78787,54097,161732,22285,245384,21327xe" fillcolor="#59a1cf" stroked="f" strokeweight="0">
                <v:stroke miterlimit="83231f" joinstyle="miter"/>
                <v:path arrowok="t" textboxrect="0,0,2326576,314795"/>
              </v:shape>
              <v:shape id="Shape 56" o:spid="_x0000_s1029" style="position:absolute;top:2497;width:23281;height:2913;visibility:visible;mso-wrap-style:square;v-text-anchor:top" coordsize="2328115,2913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" path="m2260733,6118r67382,9555l2328115,109427r-18822,-7412c2258897,88346,2207820,93170,2157870,119355v-50597,26517,-97142,57797,-146914,85369c1933004,247904,1848815,277431,1750734,274333v-77572,-2464,-146851,-24258,-210300,-57709c1497444,193967,1457872,167259,1415618,143688,1351293,107772,1281747,86195,1201192,101067v-57976,10706,-106249,35826,-151181,65493c994639,203124,935711,235217,868070,255753,750926,291325,641477,272923,539153,221590,494094,198996,453111,171285,410045,146177,357200,115354,301105,91174,232347,96672v-61227,4890,-109792,31293,-156896,59818c70548,159461,65964,162738,59614,166942,39383,143167,20282,120739,,96888,83388,43053,170358,,283477,10198v77660,6998,140830,38621,201409,74854c523215,107976,560883,131966,601612,151917v93853,45987,190728,46634,285013,1436c933768,130759,977024,103010,1021550,77051,1098994,31877,1182739,2845,1281595,10071v79642,5816,146469,34747,208712,72034c1516380,97727,1541094,114821,1567828,129667v140195,77889,267272,74981,407403,-8128c2022386,93561,2068360,63932,2118220,39319,2165521,15963,2213198,5181,2260733,6118xe" fillcolor="#59a1cf" stroked="f" strokeweight="0">
                <v:stroke miterlimit="83231f" joinstyle="miter"/>
                <v:path arrowok="t" textboxrect="0,0,2328115,291325"/>
              </v:shape>
              <w10:wrap type="square"/>
            </v:group>
          </w:pict>
        </mc:Fallback>
      </mc:AlternateContent>
    </w:r>
    <w:r w:rsidRPr="00E74250">
      <w:rPr>
        <w:rFonts w:ascii="Arial Narrow" w:hAnsi="Arial Narrow"/>
        <w:sz w:val="18"/>
        <w:szCs w:val="18"/>
      </w:rPr>
      <w:t>Calle Manuel Amant, 52</w:t>
    </w:r>
  </w:p>
  <w:p w14:paraId="2D9E73B0" w14:textId="77777777" w:rsidR="00E74250" w:rsidRPr="00E74250" w:rsidRDefault="00E74250" w:rsidP="00E74250">
    <w:pPr>
      <w:spacing w:line="240" w:lineRule="auto"/>
      <w:ind w:left="39" w:right="-6866" w:hanging="11"/>
      <w:contextualSpacing/>
      <w:rPr>
        <w:rFonts w:ascii="Arial Narrow" w:hAnsi="Arial Narrow"/>
        <w:sz w:val="18"/>
        <w:szCs w:val="18"/>
      </w:rPr>
    </w:pPr>
    <w:r w:rsidRPr="00E74250">
      <w:rPr>
        <w:rFonts w:ascii="Arial Narrow" w:hAnsi="Arial Narrow"/>
        <w:sz w:val="18"/>
        <w:szCs w:val="18"/>
      </w:rPr>
      <w:t>38631 Las Galletas</w:t>
    </w:r>
  </w:p>
  <w:p w14:paraId="32C8E2CE" w14:textId="77777777" w:rsidR="00E74250" w:rsidRPr="00E74250" w:rsidRDefault="00E74250" w:rsidP="00E74250">
    <w:pPr>
      <w:spacing w:after="109" w:line="240" w:lineRule="auto"/>
      <w:ind w:left="39" w:right="-6866" w:hanging="11"/>
      <w:contextualSpacing/>
      <w:rPr>
        <w:rFonts w:ascii="Arial Narrow" w:hAnsi="Arial Narrow"/>
        <w:sz w:val="18"/>
        <w:szCs w:val="18"/>
      </w:rPr>
    </w:pPr>
    <w:r w:rsidRPr="00E74250">
      <w:rPr>
        <w:rFonts w:ascii="Arial Narrow" w:hAnsi="Arial Narrow"/>
        <w:noProof/>
        <w:sz w:val="18"/>
        <w:szCs w:val="18"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921343D" wp14:editId="39DDFB67">
              <wp:simplePos x="0" y="0"/>
              <wp:positionH relativeFrom="page">
                <wp:posOffset>7979105</wp:posOffset>
              </wp:positionH>
              <wp:positionV relativeFrom="page">
                <wp:posOffset>3</wp:posOffset>
              </wp:positionV>
              <wp:extent cx="419100" cy="419100"/>
              <wp:effectExtent l="0" t="0" r="0" b="0"/>
              <wp:wrapTopAndBottom/>
              <wp:docPr id="418" name="Group 4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0" cy="419100"/>
                        <a:chOff x="0" y="0"/>
                        <a:chExt cx="419100" cy="419100"/>
                      </a:xfrm>
                    </wpg:grpSpPr>
                    <wps:wsp>
                      <wps:cNvPr id="74" name="Shape 74"/>
                      <wps:cNvSpPr/>
                      <wps:spPr>
                        <a:xfrm>
                          <a:off x="76200" y="419100"/>
                          <a:ext cx="3429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900">
                              <a:moveTo>
                                <a:pt x="3429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76"/>
                      <wps:cNvSpPr/>
                      <wps:spPr>
                        <a:xfrm>
                          <a:off x="0" y="0"/>
                          <a:ext cx="0" cy="3429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42900">
                              <a:moveTo>
                                <a:pt x="0" y="3429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AD54D75" id="Group 418" o:spid="_x0000_s1026" style="position:absolute;margin-left:628.3pt;margin-top:0;width:33pt;height:33pt;z-index:251660288;mso-position-horizontal-relative:page;mso-position-vertical-relative:page" coordsize="419100,419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">
              <v:shape id="Shape 74" o:spid="_x0000_s1027" style="position:absolute;left:76200;top:419100;width:342900;height:0;visibility:visible;mso-wrap-style:square;v-text-anchor:top" coordsize="3429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" path="m342900,l,e" filled="f" strokeweight=".25pt">
                <v:stroke miterlimit="83231f" joinstyle="miter"/>
                <v:path arrowok="t" textboxrect="0,0,342900,0"/>
              </v:shape>
              <v:shape id="Shape 76" o:spid="_x0000_s1028" style="position:absolute;width:0;height:342900;visibility:visible;mso-wrap-style:square;v-text-anchor:top" coordsize="0,342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" path="m,342900l,e" filled="f" strokeweight=".25pt">
                <v:stroke miterlimit="83231f" joinstyle="miter"/>
                <v:path arrowok="t" textboxrect="0,0,0,342900"/>
              </v:shape>
              <w10:wrap type="topAndBottom" anchorx="page" anchory="page"/>
            </v:group>
          </w:pict>
        </mc:Fallback>
      </mc:AlternateContent>
    </w:r>
    <w:r w:rsidRPr="00E74250">
      <w:rPr>
        <w:rFonts w:ascii="Arial Narrow" w:hAnsi="Arial Narrow"/>
        <w:sz w:val="18"/>
        <w:szCs w:val="18"/>
      </w:rPr>
      <w:t xml:space="preserve">Santa Cruz de Tenerife </w:t>
    </w:r>
  </w:p>
  <w:p w14:paraId="5FB1D7B2" w14:textId="77777777" w:rsidR="00E74250" w:rsidRPr="00E74250" w:rsidRDefault="00E74250" w:rsidP="00E74250">
    <w:pPr>
      <w:spacing w:after="109" w:line="240" w:lineRule="auto"/>
      <w:ind w:left="39" w:right="-6866" w:hanging="11"/>
      <w:contextualSpacing/>
      <w:rPr>
        <w:rFonts w:ascii="Arial Narrow" w:hAnsi="Arial Narrow"/>
        <w:sz w:val="18"/>
        <w:szCs w:val="18"/>
      </w:rPr>
    </w:pPr>
    <w:r w:rsidRPr="00E74250">
      <w:rPr>
        <w:rFonts w:ascii="Arial Narrow" w:hAnsi="Arial Narrow"/>
        <w:sz w:val="18"/>
        <w:szCs w:val="18"/>
      </w:rPr>
      <w:t>Oficina: 922 733 326</w:t>
    </w:r>
  </w:p>
  <w:p w14:paraId="44AC9FDB" w14:textId="77777777" w:rsidR="00E74250" w:rsidRPr="00E74250" w:rsidRDefault="00E74250" w:rsidP="00E74250">
    <w:pPr>
      <w:spacing w:line="240" w:lineRule="auto"/>
      <w:ind w:left="39" w:right="-6866" w:hanging="11"/>
      <w:contextualSpacing/>
      <w:rPr>
        <w:sz w:val="18"/>
        <w:szCs w:val="18"/>
      </w:rPr>
    </w:pPr>
    <w:r w:rsidRPr="00E74250">
      <w:rPr>
        <w:rFonts w:ascii="Arial Narrow" w:hAnsi="Arial Narrow"/>
        <w:sz w:val="18"/>
        <w:szCs w:val="18"/>
      </w:rPr>
      <w:t xml:space="preserve">Mail: </w:t>
    </w:r>
    <w:r w:rsidR="0003476D" w:rsidRPr="0003476D">
      <w:rPr>
        <w:rFonts w:ascii="Arial Narrow" w:hAnsi="Arial Narrow"/>
        <w:sz w:val="18"/>
        <w:szCs w:val="18"/>
      </w:rPr>
      <w:t>antoniofuentes@reganteslasgalletas.org</w:t>
    </w:r>
  </w:p>
  <w:p w14:paraId="2D7D6662" w14:textId="77777777" w:rsidR="00E74250" w:rsidRDefault="00E74250" w:rsidP="00E74250">
    <w:pPr>
      <w:pStyle w:val="Piedepgina"/>
    </w:pPr>
  </w:p>
  <w:p w14:paraId="3ECD7E91" w14:textId="77777777" w:rsidR="00E74250" w:rsidRDefault="00E742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A616A" w14:textId="77777777" w:rsidR="0079617B" w:rsidRDefault="0079617B" w:rsidP="00E74250">
      <w:pPr>
        <w:spacing w:after="0" w:line="240" w:lineRule="auto"/>
      </w:pPr>
      <w:r>
        <w:separator/>
      </w:r>
    </w:p>
  </w:footnote>
  <w:footnote w:type="continuationSeparator" w:id="0">
    <w:p w14:paraId="521C5581" w14:textId="77777777" w:rsidR="0079617B" w:rsidRDefault="0079617B" w:rsidP="00E74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E242E" w14:textId="77777777" w:rsidR="00E74250" w:rsidRDefault="00E74250">
    <w:pPr>
      <w:pStyle w:val="Encabezado"/>
    </w:pPr>
    <w:r>
      <w:rPr>
        <w:noProof/>
        <w:lang w:eastAsia="es-ES"/>
      </w:rPr>
      <w:drawing>
        <wp:inline distT="0" distB="0" distL="0" distR="0" wp14:anchorId="72560D92" wp14:editId="6A539897">
          <wp:extent cx="1980876" cy="789816"/>
          <wp:effectExtent l="0" t="0" r="63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0876" cy="7898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50"/>
    <w:rsid w:val="0003476D"/>
    <w:rsid w:val="000A385B"/>
    <w:rsid w:val="000F0BC5"/>
    <w:rsid w:val="0012704C"/>
    <w:rsid w:val="00151555"/>
    <w:rsid w:val="002B2902"/>
    <w:rsid w:val="003548D0"/>
    <w:rsid w:val="00451C09"/>
    <w:rsid w:val="00462C0D"/>
    <w:rsid w:val="00483440"/>
    <w:rsid w:val="00495E86"/>
    <w:rsid w:val="00567A9F"/>
    <w:rsid w:val="005A130C"/>
    <w:rsid w:val="006114BC"/>
    <w:rsid w:val="006C2E83"/>
    <w:rsid w:val="006D1517"/>
    <w:rsid w:val="00702130"/>
    <w:rsid w:val="00703190"/>
    <w:rsid w:val="0074431D"/>
    <w:rsid w:val="0079617B"/>
    <w:rsid w:val="008C1158"/>
    <w:rsid w:val="00AE284C"/>
    <w:rsid w:val="00BD034C"/>
    <w:rsid w:val="00BE66D2"/>
    <w:rsid w:val="00C86EC3"/>
    <w:rsid w:val="00D512EC"/>
    <w:rsid w:val="00D778AA"/>
    <w:rsid w:val="00E74250"/>
    <w:rsid w:val="00FA2B4E"/>
    <w:rsid w:val="00FB045A"/>
    <w:rsid w:val="00FC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337CF"/>
  <w15:docId w15:val="{16F24B5B-6D6E-6842-A492-4F33F7E3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4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4250"/>
  </w:style>
  <w:style w:type="paragraph" w:styleId="Piedepgina">
    <w:name w:val="footer"/>
    <w:basedOn w:val="Normal"/>
    <w:link w:val="PiedepginaCar"/>
    <w:uiPriority w:val="99"/>
    <w:unhideWhenUsed/>
    <w:rsid w:val="00E74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250"/>
  </w:style>
  <w:style w:type="paragraph" w:styleId="Textodeglobo">
    <w:name w:val="Balloon Text"/>
    <w:basedOn w:val="Normal"/>
    <w:link w:val="TextodegloboCar"/>
    <w:uiPriority w:val="99"/>
    <w:semiHidden/>
    <w:unhideWhenUsed/>
    <w:rsid w:val="00E74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250"/>
    <w:rPr>
      <w:rFonts w:ascii="Tahoma" w:hAnsi="Tahoma" w:cs="Tahoma"/>
      <w:sz w:val="16"/>
      <w:szCs w:val="16"/>
    </w:rPr>
  </w:style>
  <w:style w:type="character" w:styleId="nfasisintenso">
    <w:name w:val="Intense Emphasis"/>
    <w:basedOn w:val="Fuentedeprrafopredeter"/>
    <w:uiPriority w:val="21"/>
    <w:qFormat/>
    <w:rsid w:val="00D512EC"/>
    <w:rPr>
      <w:i/>
      <w:i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567A9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7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0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anteslasgalleta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ANTONIO JOSE FUENTES MELIAN</cp:lastModifiedBy>
  <cp:revision>12</cp:revision>
  <cp:lastPrinted>2020-08-27T11:32:00Z</cp:lastPrinted>
  <dcterms:created xsi:type="dcterms:W3CDTF">2021-02-08T21:54:00Z</dcterms:created>
  <dcterms:modified xsi:type="dcterms:W3CDTF">2024-02-09T10:13:00Z</dcterms:modified>
</cp:coreProperties>
</file>